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A98" w:rsidRDefault="00FA7A98" w:rsidP="00FA7A98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FA7A98" w:rsidRDefault="00FA7A98" w:rsidP="00FA7A98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                          Муниципальное бюджетное общеобразовательное учреждение</w:t>
      </w:r>
    </w:p>
    <w:p w:rsidR="00FA7A98" w:rsidRDefault="00FA7A98" w:rsidP="00FA7A9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</w:t>
      </w:r>
      <w:proofErr w:type="spellStart"/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Табар-Черкийская</w:t>
      </w:r>
      <w:proofErr w:type="spellEnd"/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средняя общеобразовательная школа»</w:t>
      </w:r>
    </w:p>
    <w:p w:rsidR="00FA7A98" w:rsidRDefault="00FA7A98" w:rsidP="00FA7A9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Апастовского</w:t>
      </w:r>
      <w:proofErr w:type="spellEnd"/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муниципального района Республики Татарстан</w:t>
      </w:r>
    </w:p>
    <w:p w:rsidR="00FA7A98" w:rsidRDefault="00FA7A98" w:rsidP="00FA7A9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FA7A98" w:rsidRDefault="00FA7A98" w:rsidP="00FA7A9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  <w:lang w:val="x-none" w:eastAsia="x-none"/>
        </w:rPr>
      </w:pPr>
    </w:p>
    <w:p w:rsidR="00FA7A98" w:rsidRDefault="00FA7A98" w:rsidP="00FA7A9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  <w:lang w:val="x-none" w:eastAsia="x-none"/>
        </w:rPr>
      </w:pPr>
    </w:p>
    <w:p w:rsidR="00FA7A98" w:rsidRPr="00FA7A98" w:rsidRDefault="00FA7A98" w:rsidP="00FA7A9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  <w:lang w:val="x-none" w:eastAsia="x-none"/>
        </w:rPr>
      </w:pPr>
    </w:p>
    <w:tbl>
      <w:tblPr>
        <w:tblpPr w:leftFromText="180" w:rightFromText="180" w:vertAnchor="text" w:horzAnchor="margin" w:tblpY="143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827"/>
        <w:gridCol w:w="3544"/>
      </w:tblGrid>
      <w:tr w:rsidR="00FA7A98" w:rsidRPr="00FA7A98" w:rsidTr="0091223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A98" w:rsidRPr="00FA7A98" w:rsidRDefault="00FA7A98" w:rsidP="00FA7A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  <w:t>«Рассмотрено»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A98" w:rsidRPr="00FA7A98" w:rsidRDefault="00FA7A98" w:rsidP="00FA7A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  <w:t>«Согласовано»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A98" w:rsidRPr="00FA7A98" w:rsidRDefault="00FA7A98" w:rsidP="00FA7A9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«Утверждаю»</w:t>
            </w:r>
          </w:p>
          <w:p w:rsidR="00FA7A98" w:rsidRPr="00FA7A98" w:rsidRDefault="00FA7A98" w:rsidP="00FA7A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</w:p>
        </w:tc>
      </w:tr>
      <w:tr w:rsidR="00FA7A98" w:rsidRPr="00FA7A98" w:rsidTr="0091223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A98" w:rsidRPr="00FA7A98" w:rsidRDefault="00FA7A98" w:rsidP="00FA7A9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x-none"/>
              </w:rPr>
            </w:pP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eastAsia="x-none"/>
              </w:rPr>
              <w:t xml:space="preserve">         </w:t>
            </w: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  <w:t xml:space="preserve">на заседании ШМО  </w:t>
            </w:r>
          </w:p>
          <w:p w:rsidR="00FA7A98" w:rsidRPr="00FA7A98" w:rsidRDefault="00FA7A98" w:rsidP="00FA7A9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eastAsia="x-none"/>
              </w:rPr>
              <w:t xml:space="preserve">  </w:t>
            </w: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  <w:t xml:space="preserve">       протокол №_1 от _</w:t>
            </w: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eastAsia="x-none"/>
              </w:rPr>
              <w:t>26</w:t>
            </w: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  <w:t>.08.</w:t>
            </w: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eastAsia="x-none"/>
              </w:rPr>
              <w:t>22</w:t>
            </w: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  <w:t xml:space="preserve">г. </w:t>
            </w:r>
          </w:p>
          <w:p w:rsidR="00FA7A98" w:rsidRPr="00FA7A98" w:rsidRDefault="00FA7A98" w:rsidP="00FA7A9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Руководитель ШМО                                                                                                                                                                    </w:t>
            </w:r>
          </w:p>
          <w:p w:rsidR="00FA7A98" w:rsidRPr="00FA7A98" w:rsidRDefault="00FA7A98" w:rsidP="00FA7A9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_______ /</w:t>
            </w:r>
            <w:proofErr w:type="spellStart"/>
            <w:r w:rsidR="003B064C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Молодцова</w:t>
            </w:r>
            <w:proofErr w:type="spellEnd"/>
            <w:r w:rsidR="003B064C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Н.С</w:t>
            </w: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. /                                                </w:t>
            </w:r>
          </w:p>
          <w:p w:rsidR="00FA7A98" w:rsidRPr="00FA7A98" w:rsidRDefault="00FA7A98" w:rsidP="00FA7A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A98" w:rsidRPr="00FA7A98" w:rsidRDefault="00FA7A98" w:rsidP="00FA7A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  <w:t>Заместитель директора по УВР</w:t>
            </w:r>
          </w:p>
          <w:p w:rsidR="00FA7A98" w:rsidRPr="00FA7A98" w:rsidRDefault="00FA7A98" w:rsidP="00FA7A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</w:p>
          <w:p w:rsidR="00FA7A98" w:rsidRPr="00FA7A98" w:rsidRDefault="00FA7A98" w:rsidP="00FA7A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  <w:t xml:space="preserve">_________/ </w:t>
            </w:r>
            <w:proofErr w:type="spellStart"/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  <w:t>Хураськина</w:t>
            </w:r>
            <w:proofErr w:type="spellEnd"/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  <w:t xml:space="preserve"> И.Б./                                                                                                                 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A98" w:rsidRPr="00FA7A98" w:rsidRDefault="00FA7A98" w:rsidP="00FA7A98">
            <w:pP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Директор школы        </w:t>
            </w:r>
          </w:p>
          <w:p w:rsidR="00FA7A98" w:rsidRPr="00FA7A98" w:rsidRDefault="00FA7A98" w:rsidP="00FA7A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  <w:t xml:space="preserve">_______/ Щербакова Л.И./  </w:t>
            </w:r>
          </w:p>
          <w:p w:rsidR="00FA7A98" w:rsidRPr="00FA7A98" w:rsidRDefault="00FA7A98" w:rsidP="00FA7A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</w:p>
          <w:p w:rsidR="00FA7A98" w:rsidRPr="00FA7A98" w:rsidRDefault="00FA7A98" w:rsidP="00FA7A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  <w:t xml:space="preserve">     Приказ  №_</w:t>
            </w: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eastAsia="x-none"/>
              </w:rPr>
              <w:t>96</w:t>
            </w: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  <w:t xml:space="preserve"> от  </w:t>
            </w: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eastAsia="x-none"/>
              </w:rPr>
              <w:t>26</w:t>
            </w: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  <w:t>.08.20</w:t>
            </w: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eastAsia="x-none"/>
              </w:rPr>
              <w:t>22</w:t>
            </w:r>
            <w:r w:rsidRPr="00FA7A98">
              <w:rPr>
                <w:rFonts w:ascii="Times New Roman" w:hAnsi="Times New Roman" w:cs="Times New Roman"/>
                <w:b/>
                <w:sz w:val="20"/>
                <w:szCs w:val="20"/>
                <w:lang w:val="x-none" w:eastAsia="x-none"/>
              </w:rPr>
              <w:t>г.</w:t>
            </w:r>
          </w:p>
        </w:tc>
      </w:tr>
    </w:tbl>
    <w:p w:rsidR="00FA7A98" w:rsidRDefault="00FA7A98" w:rsidP="00FA7A9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FA7A98" w:rsidRDefault="00FA7A98" w:rsidP="00FA7A98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A7A98" w:rsidRDefault="00FA7A98" w:rsidP="00FA7A98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A7A98" w:rsidRDefault="00FA7A98" w:rsidP="00FA7A98">
      <w:pPr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FA7A98" w:rsidRDefault="00FA7A98" w:rsidP="00FA7A98">
      <w:pPr>
        <w:keepNext/>
        <w:spacing w:before="240" w:after="60" w:line="240" w:lineRule="auto"/>
        <w:jc w:val="center"/>
        <w:outlineLvl w:val="2"/>
        <w:rPr>
          <w:rFonts w:ascii="Arial" w:eastAsia="Calibri" w:hAnsi="Arial" w:cs="Times New Roman"/>
          <w:b/>
          <w:bCs/>
          <w:sz w:val="24"/>
          <w:szCs w:val="24"/>
        </w:rPr>
      </w:pPr>
    </w:p>
    <w:p w:rsidR="00FA7A98" w:rsidRDefault="00FA7A98" w:rsidP="00FA7A98">
      <w:pPr>
        <w:keepNext/>
        <w:spacing w:before="240" w:after="60" w:line="240" w:lineRule="auto"/>
        <w:jc w:val="center"/>
        <w:outlineLvl w:val="2"/>
        <w:rPr>
          <w:rFonts w:ascii="Times New Roman" w:eastAsia="Calibri" w:hAnsi="Times New Roman" w:cs="Times New Roman"/>
          <w:b/>
          <w:bCs/>
          <w:sz w:val="36"/>
          <w:szCs w:val="36"/>
        </w:rPr>
      </w:pPr>
      <w:r>
        <w:rPr>
          <w:rFonts w:ascii="Times New Roman" w:eastAsia="Calibri" w:hAnsi="Times New Roman" w:cs="Times New Roman"/>
          <w:b/>
          <w:bCs/>
          <w:sz w:val="36"/>
          <w:szCs w:val="36"/>
        </w:rPr>
        <w:t>Рабочая программа</w:t>
      </w:r>
    </w:p>
    <w:p w:rsidR="00FA7A98" w:rsidRDefault="00FA7A98" w:rsidP="00FA7A98">
      <w:pPr>
        <w:jc w:val="center"/>
        <w:rPr>
          <w:rFonts w:ascii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sz w:val="36"/>
          <w:szCs w:val="36"/>
          <w:lang w:eastAsia="ru-RU"/>
        </w:rPr>
        <w:t>внеурочной деятельности</w:t>
      </w:r>
    </w:p>
    <w:p w:rsidR="00FA7A98" w:rsidRDefault="00FA7A98" w:rsidP="00FA7A98">
      <w:pPr>
        <w:jc w:val="center"/>
        <w:rPr>
          <w:rFonts w:ascii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sz w:val="36"/>
          <w:szCs w:val="36"/>
          <w:lang w:eastAsia="ru-RU"/>
        </w:rPr>
        <w:t>«</w:t>
      </w:r>
      <w:r w:rsidR="003B064C">
        <w:rPr>
          <w:rFonts w:ascii="Times New Roman" w:hAnsi="Times New Roman" w:cs="Times New Roman"/>
          <w:b/>
          <w:sz w:val="36"/>
          <w:szCs w:val="36"/>
          <w:lang w:eastAsia="ru-RU"/>
        </w:rPr>
        <w:t>Школьная спартакиада</w:t>
      </w: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  <w:lang w:eastAsia="ru-RU"/>
        </w:rPr>
        <w:t>»</w:t>
      </w:r>
    </w:p>
    <w:p w:rsidR="00FA7A98" w:rsidRDefault="00FA7A98" w:rsidP="00FA7A98">
      <w:pPr>
        <w:jc w:val="center"/>
        <w:rPr>
          <w:rFonts w:ascii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sz w:val="36"/>
          <w:szCs w:val="36"/>
          <w:lang w:eastAsia="ru-RU"/>
        </w:rPr>
        <w:t>для учащихся 5-9 классов</w:t>
      </w:r>
    </w:p>
    <w:p w:rsidR="00FA7A98" w:rsidRDefault="00FA7A98" w:rsidP="00FA7A98">
      <w:p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A7A98" w:rsidRDefault="00FA7A98" w:rsidP="00FA7A98">
      <w:p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A7A98" w:rsidRDefault="00FA7A98" w:rsidP="00FA7A98">
      <w:pPr>
        <w:jc w:val="right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Составитель: Антонова М.И.</w:t>
      </w:r>
    </w:p>
    <w:p w:rsidR="00FA7A98" w:rsidRDefault="00FA7A98" w:rsidP="00FA7A98">
      <w:pPr>
        <w:ind w:left="6372"/>
        <w:jc w:val="right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учитель физической культуры</w:t>
      </w:r>
    </w:p>
    <w:p w:rsidR="00FA7A98" w:rsidRDefault="00FA7A98" w:rsidP="00FA7A98">
      <w:pPr>
        <w:ind w:left="6372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первой квалификационной категории</w:t>
      </w:r>
    </w:p>
    <w:p w:rsidR="00FA7A98" w:rsidRDefault="00FA7A98" w:rsidP="00FA7A98">
      <w:pPr>
        <w:jc w:val="right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A7A98" w:rsidRDefault="00FA7A98" w:rsidP="00FA7A98">
      <w:pPr>
        <w:jc w:val="right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A7A98" w:rsidRDefault="00FA7A98" w:rsidP="00FA7A98">
      <w:p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A7A98" w:rsidRDefault="00FA7A98" w:rsidP="00FA7A98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A7A98" w:rsidRDefault="00FA7A98" w:rsidP="00FA7A98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2022-2023учебный год</w:t>
      </w:r>
    </w:p>
    <w:p w:rsidR="00FA7A98" w:rsidRDefault="00FA7A98" w:rsidP="00F10AA9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0AA9" w:rsidRDefault="00F10AA9" w:rsidP="00F10AA9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2A75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FA7A98" w:rsidRPr="00FA7A98" w:rsidRDefault="00FA7A98" w:rsidP="00FA7A98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FA7A98">
        <w:rPr>
          <w:rFonts w:ascii="Times New Roman" w:eastAsiaTheme="minorHAnsi" w:hAnsi="Times New Roman" w:cs="Times New Roman"/>
          <w:sz w:val="24"/>
          <w:szCs w:val="24"/>
        </w:rPr>
        <w:t xml:space="preserve">Рабочая  программа  </w:t>
      </w:r>
      <w:r>
        <w:rPr>
          <w:rFonts w:ascii="Times New Roman" w:eastAsiaTheme="minorHAnsi" w:hAnsi="Times New Roman" w:cs="Times New Roman"/>
          <w:sz w:val="24"/>
          <w:szCs w:val="24"/>
        </w:rPr>
        <w:t>внеурочной деятельности «Спартакиада в школе»</w:t>
      </w:r>
      <w:r w:rsidRPr="00FA7A98">
        <w:rPr>
          <w:rFonts w:ascii="Times New Roman" w:eastAsiaTheme="minorHAnsi" w:hAnsi="Times New Roman" w:cs="Times New Roman"/>
          <w:i/>
          <w:sz w:val="24"/>
          <w:szCs w:val="24"/>
        </w:rPr>
        <w:t xml:space="preserve">    </w:t>
      </w:r>
      <w:r w:rsidRPr="00FA7A98">
        <w:rPr>
          <w:rFonts w:ascii="Times New Roman" w:eastAsiaTheme="minorHAnsi" w:hAnsi="Times New Roman" w:cs="Times New Roman"/>
          <w:sz w:val="24"/>
          <w:szCs w:val="24"/>
        </w:rPr>
        <w:t>составлена   на основе:</w:t>
      </w:r>
    </w:p>
    <w:p w:rsidR="00FA7A98" w:rsidRPr="00FA7A98" w:rsidRDefault="00FA7A98" w:rsidP="00FA7A98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:rsidR="00FA7A98" w:rsidRPr="00FA7A98" w:rsidRDefault="00FA7A98" w:rsidP="00FA7A9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FA7A98">
        <w:rPr>
          <w:rFonts w:ascii="Times New Roman" w:eastAsiaTheme="minorHAnsi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 декабря 2010г. №1897 «Об утверждении федерального государственного образовательного стандарта основного общего образования» (с изменениями и дополнениями)</w:t>
      </w:r>
    </w:p>
    <w:p w:rsidR="00FA7A98" w:rsidRPr="00FA7A98" w:rsidRDefault="00FA7A98" w:rsidP="00FA7A9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FA7A98">
        <w:rPr>
          <w:rFonts w:ascii="Times New Roman" w:eastAsiaTheme="minorHAnsi" w:hAnsi="Times New Roman" w:cs="Times New Roman"/>
          <w:sz w:val="24"/>
          <w:szCs w:val="24"/>
        </w:rPr>
        <w:t xml:space="preserve">Основной образовательной программы МБОУ  </w:t>
      </w:r>
      <w:r w:rsidRPr="00FA7A98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FA7A98">
        <w:rPr>
          <w:rFonts w:ascii="Times New Roman" w:eastAsia="Calibri" w:hAnsi="Times New Roman" w:cs="Times New Roman"/>
          <w:sz w:val="24"/>
          <w:szCs w:val="24"/>
        </w:rPr>
        <w:t>Табар-Черкийская</w:t>
      </w:r>
      <w:proofErr w:type="spellEnd"/>
      <w:r w:rsidRPr="00FA7A98"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школа»  </w:t>
      </w:r>
      <w:proofErr w:type="spellStart"/>
      <w:r w:rsidRPr="00FA7A98">
        <w:rPr>
          <w:rFonts w:ascii="Times New Roman" w:eastAsiaTheme="minorHAnsi" w:hAnsi="Times New Roman" w:cs="Times New Roman"/>
          <w:sz w:val="24"/>
          <w:szCs w:val="24"/>
        </w:rPr>
        <w:t>Апастовского</w:t>
      </w:r>
      <w:proofErr w:type="spellEnd"/>
      <w:r w:rsidRPr="00FA7A98">
        <w:rPr>
          <w:rFonts w:ascii="Times New Roman" w:eastAsiaTheme="minorHAnsi" w:hAnsi="Times New Roman" w:cs="Times New Roman"/>
          <w:sz w:val="24"/>
          <w:szCs w:val="24"/>
        </w:rPr>
        <w:t xml:space="preserve"> муниципального района Республики Татарстан, реализующего федеральный государственный образовательный стандарт основного общего образования.</w:t>
      </w:r>
    </w:p>
    <w:p w:rsidR="00FA7A98" w:rsidRPr="00FA7A98" w:rsidRDefault="00FA7A98" w:rsidP="00FA7A98">
      <w:pPr>
        <w:numPr>
          <w:ilvl w:val="0"/>
          <w:numId w:val="1"/>
        </w:numPr>
        <w:tabs>
          <w:tab w:val="num" w:pos="644"/>
        </w:tabs>
        <w:spacing w:after="0"/>
        <w:ind w:left="644"/>
        <w:jc w:val="both"/>
        <w:rPr>
          <w:rFonts w:ascii="Times New Roman" w:eastAsiaTheme="minorHAnsi" w:hAnsi="Times New Roman" w:cstheme="minorBidi"/>
          <w:sz w:val="24"/>
          <w:szCs w:val="24"/>
        </w:rPr>
      </w:pPr>
      <w:r w:rsidRPr="00FA7A98">
        <w:rPr>
          <w:rFonts w:ascii="Times New Roman" w:eastAsiaTheme="minorHAnsi" w:hAnsi="Times New Roman" w:cstheme="minorBidi"/>
          <w:sz w:val="24"/>
          <w:szCs w:val="24"/>
        </w:rPr>
        <w:t>Учебного плана Муниципального бюджетного общеобразовательного учреждения   «</w:t>
      </w:r>
      <w:proofErr w:type="spellStart"/>
      <w:r w:rsidRPr="00FA7A98">
        <w:rPr>
          <w:rFonts w:ascii="Times New Roman" w:eastAsiaTheme="minorHAnsi" w:hAnsi="Times New Roman" w:cstheme="minorBidi"/>
          <w:sz w:val="24"/>
          <w:szCs w:val="24"/>
        </w:rPr>
        <w:t>Табар-Черкийская</w:t>
      </w:r>
      <w:proofErr w:type="spellEnd"/>
      <w:r w:rsidRPr="00FA7A98">
        <w:rPr>
          <w:rFonts w:ascii="Times New Roman" w:eastAsiaTheme="minorHAnsi" w:hAnsi="Times New Roman" w:cstheme="minorBidi"/>
          <w:sz w:val="24"/>
          <w:szCs w:val="24"/>
        </w:rPr>
        <w:t xml:space="preserve"> средняя общеобразовательная школа»  </w:t>
      </w:r>
      <w:proofErr w:type="spellStart"/>
      <w:r w:rsidRPr="00FA7A98">
        <w:rPr>
          <w:rFonts w:ascii="Times New Roman" w:eastAsiaTheme="minorHAnsi" w:hAnsi="Times New Roman" w:cstheme="minorBidi"/>
          <w:sz w:val="24"/>
          <w:szCs w:val="24"/>
        </w:rPr>
        <w:t>Апастовского</w:t>
      </w:r>
      <w:proofErr w:type="spellEnd"/>
      <w:r w:rsidRPr="00FA7A98">
        <w:rPr>
          <w:rFonts w:ascii="Times New Roman" w:eastAsiaTheme="minorHAnsi" w:hAnsi="Times New Roman" w:cstheme="minorBidi"/>
          <w:sz w:val="24"/>
          <w:szCs w:val="24"/>
        </w:rPr>
        <w:t xml:space="preserve"> муниципального района Республики Татарстан  на   2022 – 2023 учебный год (утвержденного решением педагогического совета, Протокол №1 от 26.08.2022г.; Приказ № 91  от 26 августа 2022 года);</w:t>
      </w:r>
    </w:p>
    <w:p w:rsidR="00FA7A98" w:rsidRPr="00FA7A98" w:rsidRDefault="00FA7A98" w:rsidP="00FA7A98">
      <w:pPr>
        <w:numPr>
          <w:ilvl w:val="0"/>
          <w:numId w:val="1"/>
        </w:numPr>
        <w:tabs>
          <w:tab w:val="num" w:pos="644"/>
        </w:tabs>
        <w:spacing w:after="0"/>
        <w:ind w:left="644"/>
        <w:jc w:val="both"/>
        <w:rPr>
          <w:rFonts w:ascii="Times New Roman" w:eastAsiaTheme="minorHAnsi" w:hAnsi="Times New Roman" w:cstheme="minorBidi"/>
          <w:sz w:val="24"/>
          <w:szCs w:val="24"/>
        </w:rPr>
      </w:pPr>
      <w:r w:rsidRPr="00FA7A98">
        <w:rPr>
          <w:rFonts w:ascii="Times New Roman" w:eastAsiaTheme="minorHAnsi" w:hAnsi="Times New Roman" w:cstheme="minorBidi"/>
          <w:sz w:val="24"/>
          <w:szCs w:val="24"/>
        </w:rPr>
        <w:t>Годового календарного учебного графика МБОУ «</w:t>
      </w:r>
      <w:proofErr w:type="spellStart"/>
      <w:r w:rsidRPr="00FA7A98">
        <w:rPr>
          <w:rFonts w:ascii="Times New Roman" w:eastAsiaTheme="minorHAnsi" w:hAnsi="Times New Roman" w:cstheme="minorBidi"/>
          <w:sz w:val="24"/>
          <w:szCs w:val="24"/>
        </w:rPr>
        <w:t>Таба</w:t>
      </w:r>
      <w:proofErr w:type="gramStart"/>
      <w:r w:rsidRPr="00FA7A98">
        <w:rPr>
          <w:rFonts w:ascii="Times New Roman" w:eastAsiaTheme="minorHAnsi" w:hAnsi="Times New Roman" w:cstheme="minorBidi"/>
          <w:sz w:val="24"/>
          <w:szCs w:val="24"/>
        </w:rPr>
        <w:t>р</w:t>
      </w:r>
      <w:proofErr w:type="spellEnd"/>
      <w:r w:rsidRPr="00FA7A98">
        <w:rPr>
          <w:rFonts w:ascii="Times New Roman" w:eastAsiaTheme="minorHAnsi" w:hAnsi="Times New Roman" w:cstheme="minorBidi"/>
          <w:sz w:val="24"/>
          <w:szCs w:val="24"/>
        </w:rPr>
        <w:t>-</w:t>
      </w:r>
      <w:proofErr w:type="gramEnd"/>
      <w:r w:rsidRPr="00FA7A98">
        <w:rPr>
          <w:rFonts w:ascii="Times New Roman" w:eastAsiaTheme="minorHAnsi" w:hAnsi="Times New Roman" w:cstheme="minorBidi"/>
          <w:sz w:val="24"/>
          <w:szCs w:val="24"/>
        </w:rPr>
        <w:t xml:space="preserve"> </w:t>
      </w:r>
      <w:proofErr w:type="spellStart"/>
      <w:r w:rsidRPr="00FA7A98">
        <w:rPr>
          <w:rFonts w:ascii="Times New Roman" w:eastAsiaTheme="minorHAnsi" w:hAnsi="Times New Roman" w:cstheme="minorBidi"/>
          <w:sz w:val="24"/>
          <w:szCs w:val="24"/>
        </w:rPr>
        <w:t>Черкийская</w:t>
      </w:r>
      <w:proofErr w:type="spellEnd"/>
      <w:r w:rsidRPr="00FA7A98">
        <w:rPr>
          <w:rFonts w:ascii="Times New Roman" w:eastAsiaTheme="minorHAnsi" w:hAnsi="Times New Roman" w:cstheme="minorBidi"/>
          <w:sz w:val="24"/>
          <w:szCs w:val="24"/>
        </w:rPr>
        <w:t xml:space="preserve"> СОШ» на   2022 – 2023 учебный год. (Приказ № 90 от 26 августа 2022 года)</w:t>
      </w:r>
    </w:p>
    <w:p w:rsidR="00FA7A98" w:rsidRPr="00812A75" w:rsidRDefault="00FA7A98" w:rsidP="00F10AA9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FA7A98">
        <w:rPr>
          <w:rFonts w:ascii="Times New Roman" w:hAnsi="Times New Roman" w:cs="Times New Roman"/>
          <w:sz w:val="20"/>
          <w:szCs w:val="20"/>
        </w:rPr>
        <w:t>Внеурочная деятельность учащихся общеобразовательных организаций объединяет все виды деятельности школьников, в которых возможно и целесообразно решение задач их воспитание и социализации.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FA7A98">
        <w:rPr>
          <w:rFonts w:ascii="Times New Roman" w:hAnsi="Times New Roman" w:cs="Times New Roman"/>
          <w:sz w:val="20"/>
          <w:szCs w:val="20"/>
        </w:rPr>
        <w:t xml:space="preserve">  Согласно учебному плану школы организация занятий по направлениям внеурочной деятельности является неотъемлемой частью образовательных отношений в школе. Время, отводимое на внеурочную деятельность, используется по желанию родителей (законных представителей) и учащихся. В учебном плане в числе основных направлений внеурочной деятельности выделено спортивно-оздоровительное направление.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FA7A98">
        <w:rPr>
          <w:rFonts w:ascii="Times New Roman" w:hAnsi="Times New Roman" w:cs="Times New Roman"/>
          <w:sz w:val="20"/>
          <w:szCs w:val="20"/>
        </w:rPr>
        <w:t>Рабочая программа по спортивно-оздоровительному направлению предназначена для организации и реализации внеурочной деятельности в школе по физическому воспитанию.  В процессе обучения у учащихся формируется потребность в систематических занятиях физическими упражнениями, приобщение к здоровому образу жизни, приобретению привычки заниматься физическим трудом. Занятия спортом дисциплинируют, воспитывают чувства коллективизма, волю, целеустремлённость.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FA7A98">
        <w:rPr>
          <w:rFonts w:ascii="Times New Roman" w:hAnsi="Times New Roman" w:cs="Times New Roman"/>
          <w:sz w:val="20"/>
          <w:szCs w:val="20"/>
        </w:rPr>
        <w:t>Рабочая программа органично вписывается в сложившуюся систему физического воспитания в школе. Благодаря этому учащиеся смогут более плодотворно учиться, меньше болеть. Ученики, успешно освоившие рабочую программу, смогут участвовать в соревнованиях по различным спортивным играм: баскетболу, волейболу, футболу. Практическое выполнение рабочей программы предполагает выполнение учащимися конкретных видов УУД: контрольных или проверочных работ (включая тесты, графические проверочные работы). В рабочей программе учитывается взаимосвязь репродуктивной и проблемной формы обучения, коллективной и самостоятельной работы.  Особое место в овладении данным курсом отводится практической работе.</w:t>
      </w:r>
      <w:r w:rsidRPr="00FA7A98">
        <w:rPr>
          <w:rFonts w:ascii="Times New Roman" w:hAnsi="Times New Roman" w:cs="Times New Roman"/>
          <w:sz w:val="20"/>
          <w:szCs w:val="20"/>
          <w:lang w:eastAsia="ru-RU"/>
        </w:rPr>
        <w:t xml:space="preserve"> </w:t>
      </w:r>
      <w:r w:rsidRPr="00FA7A98">
        <w:rPr>
          <w:rFonts w:ascii="Times New Roman" w:hAnsi="Times New Roman" w:cs="Times New Roman"/>
          <w:sz w:val="20"/>
          <w:szCs w:val="20"/>
        </w:rPr>
        <w:t>При изучении курса для учащихся предусмотрены большие возможности для самостоятельной работы. Спортивные игры направлены на всестороннее физическое  развитие и способствует совершенствованию многих необходимых в жизни двигательных и морально – волевых качеств. Рабочая программа предусматривает подготовку к реализации норм ГТО (Готов к Труду и Обороне).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FA7A98">
        <w:rPr>
          <w:rFonts w:ascii="Times New Roman" w:hAnsi="Times New Roman" w:cs="Times New Roman"/>
          <w:sz w:val="20"/>
          <w:szCs w:val="20"/>
        </w:rPr>
        <w:lastRenderedPageBreak/>
        <w:t xml:space="preserve">     Цель рабочей программы: содействие всестороннему развитию личности посредством формирования физической культуры личности школьника. Слагаемыми физической культуры являются: крепкое здоровье, хорошее физическое развитие,  оптимальный уровень двигательных способностей. Углублённое изучение спортивных игр.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FA7A98">
        <w:rPr>
          <w:rFonts w:ascii="Times New Roman" w:hAnsi="Times New Roman" w:cs="Times New Roman"/>
          <w:b/>
          <w:sz w:val="20"/>
          <w:szCs w:val="20"/>
        </w:rPr>
        <w:t xml:space="preserve">    </w:t>
      </w:r>
      <w:r w:rsidRPr="00FA7A98">
        <w:rPr>
          <w:rFonts w:ascii="Times New Roman" w:hAnsi="Times New Roman" w:cs="Times New Roman"/>
          <w:sz w:val="20"/>
          <w:szCs w:val="20"/>
        </w:rPr>
        <w:t>Основными задачами рабочей программы являются: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FA7A98">
        <w:rPr>
          <w:rFonts w:ascii="Times New Roman" w:hAnsi="Times New Roman" w:cs="Times New Roman"/>
          <w:sz w:val="20"/>
          <w:szCs w:val="20"/>
        </w:rPr>
        <w:t>- укрепление здоровья;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FA7A98">
        <w:rPr>
          <w:rFonts w:ascii="Times New Roman" w:hAnsi="Times New Roman" w:cs="Times New Roman"/>
          <w:sz w:val="20"/>
          <w:szCs w:val="20"/>
        </w:rPr>
        <w:t>- содействие правильному физическому развитию;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FA7A98">
        <w:rPr>
          <w:rFonts w:ascii="Times New Roman" w:hAnsi="Times New Roman" w:cs="Times New Roman"/>
          <w:sz w:val="20"/>
          <w:szCs w:val="20"/>
        </w:rPr>
        <w:t>- приобретение необходимых теоретических знаний;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FA7A98">
        <w:rPr>
          <w:rFonts w:ascii="Times New Roman" w:hAnsi="Times New Roman" w:cs="Times New Roman"/>
          <w:sz w:val="20"/>
          <w:szCs w:val="20"/>
        </w:rPr>
        <w:t>- овладение основными приёмами техники и тактики игр;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FA7A98">
        <w:rPr>
          <w:rFonts w:ascii="Times New Roman" w:hAnsi="Times New Roman" w:cs="Times New Roman"/>
          <w:sz w:val="20"/>
          <w:szCs w:val="20"/>
        </w:rPr>
        <w:t>- воспитание воли, смелости, настойчивости, дисциплинированности, коллективизма, чувства дружбы;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FA7A98">
        <w:rPr>
          <w:rFonts w:ascii="Times New Roman" w:hAnsi="Times New Roman" w:cs="Times New Roman"/>
          <w:sz w:val="20"/>
          <w:szCs w:val="20"/>
        </w:rPr>
        <w:t>- привитие учащимся организаторских навыков;</w:t>
      </w:r>
    </w:p>
    <w:p w:rsidR="00F10AA9" w:rsidRPr="00FA7A98" w:rsidRDefault="00F10AA9" w:rsidP="00F10AA9">
      <w:pPr>
        <w:spacing w:line="360" w:lineRule="auto"/>
        <w:ind w:left="567" w:firstLine="709"/>
        <w:jc w:val="both"/>
        <w:rPr>
          <w:rFonts w:ascii="Times New Roman" w:hAnsi="Times New Roman" w:cs="Times New Roman"/>
          <w:sz w:val="20"/>
          <w:szCs w:val="20"/>
        </w:rPr>
      </w:pPr>
      <w:r w:rsidRPr="00FA7A98">
        <w:rPr>
          <w:rFonts w:ascii="Times New Roman" w:hAnsi="Times New Roman" w:cs="Times New Roman"/>
          <w:sz w:val="20"/>
          <w:szCs w:val="20"/>
        </w:rPr>
        <w:t>- повышение специальной, физической, тактической подготовки школьников к спортивным играм.</w:t>
      </w:r>
    </w:p>
    <w:p w:rsidR="00F10AA9" w:rsidRPr="00FA7A98" w:rsidRDefault="00F10AA9" w:rsidP="00F10AA9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E0234" w:rsidRPr="00FA7A98" w:rsidRDefault="008E0234" w:rsidP="00F10AA9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E0234" w:rsidRPr="00FA7A98" w:rsidRDefault="008E0234" w:rsidP="00F10AA9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E0234" w:rsidRPr="00FA7A98" w:rsidRDefault="008E0234" w:rsidP="00F10AA9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10AA9" w:rsidRPr="00FA7A98" w:rsidRDefault="00F10AA9" w:rsidP="00F10AA9">
      <w:pPr>
        <w:spacing w:line="360" w:lineRule="auto"/>
        <w:ind w:firstLine="709"/>
        <w:jc w:val="center"/>
        <w:rPr>
          <w:rFonts w:ascii="Times New Roman" w:eastAsiaTheme="minorHAnsi" w:hAnsi="Times New Roman" w:cs="Times New Roman"/>
          <w:b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/>
          <w:sz w:val="20"/>
          <w:szCs w:val="20"/>
        </w:rPr>
        <w:t xml:space="preserve">Результаты освоения курса внеурочной деятельности </w:t>
      </w:r>
    </w:p>
    <w:p w:rsidR="00F10AA9" w:rsidRPr="00FA7A98" w:rsidRDefault="00F10AA9" w:rsidP="00F10AA9">
      <w:pPr>
        <w:spacing w:line="360" w:lineRule="auto"/>
        <w:ind w:firstLine="709"/>
        <w:jc w:val="center"/>
        <w:rPr>
          <w:rFonts w:ascii="Times New Roman" w:eastAsiaTheme="minorHAnsi" w:hAnsi="Times New Roman" w:cs="Times New Roman"/>
          <w:b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/>
          <w:sz w:val="20"/>
          <w:szCs w:val="20"/>
        </w:rPr>
        <w:t>«</w:t>
      </w:r>
      <w:r w:rsidR="008E0234" w:rsidRPr="00FA7A98">
        <w:rPr>
          <w:rFonts w:ascii="Times New Roman" w:eastAsiaTheme="minorHAnsi" w:hAnsi="Times New Roman" w:cs="Times New Roman"/>
          <w:b/>
          <w:sz w:val="20"/>
          <w:szCs w:val="20"/>
        </w:rPr>
        <w:t xml:space="preserve">Спартакиада в школе </w:t>
      </w:r>
      <w:r w:rsidRPr="00FA7A98">
        <w:rPr>
          <w:rFonts w:ascii="Times New Roman" w:eastAsiaTheme="minorHAnsi" w:hAnsi="Times New Roman" w:cs="Times New Roman"/>
          <w:b/>
          <w:sz w:val="20"/>
          <w:szCs w:val="20"/>
        </w:rPr>
        <w:t>»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Личностные результаты отражаются в индивидуальных качественных свойствах учащихся, которые приобретаются в процессе освоения учебного предмета. Эти качественные свойства </w:t>
      </w:r>
      <w:proofErr w:type="gramStart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проявляются</w:t>
      </w:r>
      <w:proofErr w:type="gramEnd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прежде всего в положительном отношении учащихся к занятиям двигательной (физкультурной деятельностью), накоплению необходимых знаний, а также в умении использовать ценности физической культуры для удовлетворения индивидуальных интересов и потребностей, достижении личностно-значимых результатов в физическом совершенстве.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Результаты обучения: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Знать/ понимать: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- роль физической культуры и спорта в формировании здорового образа жизни, организации активного отдыха и профилактики вредных привычек;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основы формирования двигательных действий и развития физических качеств;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способы закаливания организма и основные приёмы самомассажа.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Уметь: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- составлять и выполнять комплексы упражнений и корригирующей гимнастики с учётом индивидуальных особенностей организма;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lastRenderedPageBreak/>
        <w:t xml:space="preserve"> - выполнять акробатические, гимнастические, </w:t>
      </w:r>
      <w:proofErr w:type="spellStart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лёгкоатлетические</w:t>
      </w:r>
      <w:proofErr w:type="spellEnd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упражнения (комбинации), технические действия спортивных игр;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- выполнять комплексы общеразвивающих упражнений на развитие основных физических качеств (лечебной) физической культуры с учётом состояния и физической подготовленности;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- осуществлять наблюдения за своим физическим развитием и физической подготовленностью, </w:t>
      </w:r>
      <w:proofErr w:type="gramStart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контроль за</w:t>
      </w:r>
      <w:proofErr w:type="gramEnd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техникой выполнения двигательных действий и режима физической нагрузки;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соблюдать безопасность при выполнении физических упражнений и проведении туристических походов;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- осуществлять судейство школьных соревнований по одному из программных видов спорта;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- проведение самостоятельных занятий по формированию индивидуального телосложения и коррекции осанки, развитию физических качеств, совершенствованию техники движений;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- включение занятий физической культурой и спортом в активный отдых и досуг.    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   </w:t>
      </w:r>
      <w:proofErr w:type="spellStart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Метапредметные</w:t>
      </w:r>
      <w:proofErr w:type="spellEnd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результаты характеризуют уровень </w:t>
      </w:r>
      <w:proofErr w:type="spellStart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сформированности</w:t>
      </w:r>
      <w:proofErr w:type="spellEnd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качественных универсальных способностей учащихся, проявляющихся в активном применении знаний и умений в познавательной и предметно – практической деятельности. Приобретённые на базе освоения содержания курса,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(умение учиться), так и в реальной повседневной жизни учащихся. </w:t>
      </w:r>
      <w:proofErr w:type="spellStart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Метапредметные</w:t>
      </w:r>
      <w:proofErr w:type="spellEnd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результаты проявляются в различных областях культуры.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     </w:t>
      </w:r>
      <w:proofErr w:type="spellStart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Общеучебные</w:t>
      </w:r>
      <w:proofErr w:type="spellEnd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умения, навыки и способы деятельности.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   Рабочая программа предусматривает формирование у учащихся умений и навыков, универсальных способов деятельности и ключевых компетенций. В этом направлении приоритетным для учебного  курса на уровне основного общего образования являются: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   В области познавательной культуры: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- 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- понимание  средства организации здорового образа жизни, профилактики вредных привычек и </w:t>
      </w:r>
      <w:proofErr w:type="spellStart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девиантного</w:t>
      </w:r>
      <w:proofErr w:type="spellEnd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(отклоняющегося) поведения.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    В области нравственной культуры: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lastRenderedPageBreak/>
        <w:t xml:space="preserve">     В области трудовой культуры: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рациональное планирование учебной деятельности, умение организовывать места занятий и обеспечивать их безопасность;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поддержание оптимального уровня работоспособности в процессе деятельности.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    В области эстетической культуры: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позиций укрепления и сохранения здоровья;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-  восприятие спортивного соревнования как культурно – массового зрелищного мероприятия, проявления адекватных норм поведения, </w:t>
      </w:r>
      <w:proofErr w:type="spellStart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неантагонестических</w:t>
      </w:r>
      <w:proofErr w:type="spellEnd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способов общения и взаимодействия.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  В области коммуникативной культуры: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владение умением логически грамотно излагать, аргументировать и обосновывать собственную точку зрения, доводить её до собеседника.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 В области физической культуры: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-  владение способами организации и проведения разнообразных форм занятий физической культурой и содержательного наполнения;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владение широким арсеналом двигательных действий и физических упражнений низ базовых видов спорта и оздоровительной физической культуры, активное их использование в самостоятельно организуемой спортивно-оздоровительной и физкультурно-оздоровительной деятельности;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F10AA9" w:rsidRPr="00FA7A98" w:rsidRDefault="00F10AA9" w:rsidP="00F10AA9">
      <w:pPr>
        <w:spacing w:line="360" w:lineRule="auto"/>
        <w:ind w:firstLine="851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  Предметные результаты характеризуют опыт учащихся в творческой двигательной деятельности, который приобретается и закрепляется в процессе освоения учебного курса.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занятий. Результаты проявляются в разных областях культуры: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lastRenderedPageBreak/>
        <w:t xml:space="preserve">   В области познавательной культуры: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знания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знания основных направлений развития физической культуры в обществе, их целей, задач и форм организации;</w:t>
      </w:r>
    </w:p>
    <w:p w:rsidR="00F10AA9" w:rsidRPr="00FA7A98" w:rsidRDefault="00F10AA9" w:rsidP="00F10AA9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знания о здоровом образе жизни, его связи с укреплением здоровья и профилактики вредных привычек, о роли и месте физической культуры в организации здорового образа жизни.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 В области нравственной культуры: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-  способность проявлять инициативу и творчество при организации совместных занятий физической культурой, доброжелательное и уважительное отношение к </w:t>
      </w:r>
      <w:proofErr w:type="gramStart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занимающимся</w:t>
      </w:r>
      <w:proofErr w:type="gramEnd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, независимо от особенностей их здоровья, физической и технической подготовленности;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-  умение оказывать помощь </w:t>
      </w:r>
      <w:proofErr w:type="gramStart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занимающимся</w:t>
      </w:r>
      <w:proofErr w:type="gramEnd"/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при освоении новых двигательных действий, корректно объяснять и объективно оценивать технику их выполнения;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соревнований.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   В области трудовой культуры: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способность преодолевать трудности, выполнять учебные задания по технической и физической подготовке в полном объёме;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способность самостоятельно организовывать и проводить занятия профессионально - прикладной и физической подготовкой, подбирать физические упражнения в зависимости от индивидуальной ориентации на будущую профессиональную деятельность.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  В области эстетической культуры: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способность организовывать самостоятельные занятия физической культурой по формированию телосложения и правильной осанки, подбирать комплексы физических упражнений и режимы физической нагрузки в зависимости от индивидуальных особенностей физического развития;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способность вести наблюдения за динамикой показателей физического развития и осанки, объективно оценивать их, соотнося с общепринятыми нормами и представлениями;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  В области коммуникативной культуры: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способность интересно и доступно излагать знания о физической культуре, грамотно пользоваться понятийным аппаратом;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-- способность формулировать цели и задачи занятий физическими упражнениями, аргументировано вести диалог по основам их организации и проведения;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lastRenderedPageBreak/>
        <w:t>-  способности осуществлять судейство соревнований по одному из видов спорта, владеть информационными жестами судьи.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 xml:space="preserve">   В области физической культуры: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способность отбирать физические упражнения по их функциональной направленности, составлять из них индивидуальные комплексы для оздоровительной гимнастики и физической подготовки;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-  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bCs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Cs/>
          <w:sz w:val="20"/>
          <w:szCs w:val="20"/>
        </w:rPr>
        <w:t>Огромную важность в непрерывном образовании личности приобретают вопросы развития двигательной активности учащихся, развития скоростно-силовых и координационных способностей учащихся.</w:t>
      </w:r>
    </w:p>
    <w:p w:rsidR="00F10AA9" w:rsidRPr="00FA7A98" w:rsidRDefault="00F10AA9" w:rsidP="00A736C6">
      <w:pPr>
        <w:spacing w:line="360" w:lineRule="auto"/>
        <w:rPr>
          <w:rFonts w:ascii="Times New Roman" w:eastAsiaTheme="minorHAnsi" w:hAnsi="Times New Roman" w:cs="Times New Roman"/>
          <w:b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/>
          <w:sz w:val="20"/>
          <w:szCs w:val="20"/>
        </w:rPr>
        <w:t>Содержание курса внеурочной деятельности «</w:t>
      </w:r>
      <w:r w:rsidR="00F20ED9" w:rsidRPr="00FA7A98">
        <w:rPr>
          <w:rFonts w:ascii="Times New Roman" w:eastAsiaTheme="minorHAnsi" w:hAnsi="Times New Roman" w:cs="Times New Roman"/>
          <w:b/>
          <w:sz w:val="20"/>
          <w:szCs w:val="20"/>
        </w:rPr>
        <w:t>Спортакиада</w:t>
      </w:r>
      <w:r w:rsidRPr="00FA7A98">
        <w:rPr>
          <w:rFonts w:ascii="Times New Roman" w:eastAsiaTheme="minorHAnsi" w:hAnsi="Times New Roman" w:cs="Times New Roman"/>
          <w:b/>
          <w:sz w:val="20"/>
          <w:szCs w:val="20"/>
        </w:rPr>
        <w:t xml:space="preserve">» с указанием форм организации и видов деятельности </w:t>
      </w:r>
    </w:p>
    <w:p w:rsidR="00F10AA9" w:rsidRPr="00FA7A98" w:rsidRDefault="00F10AA9" w:rsidP="00F10AA9">
      <w:pPr>
        <w:spacing w:line="360" w:lineRule="auto"/>
        <w:ind w:firstLine="708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Материал рабочей программы даётся в трёх разделах: основы знаний; общая и специальная физическая подготовка; техника и тактика игр.</w:t>
      </w:r>
    </w:p>
    <w:p w:rsidR="00F10AA9" w:rsidRPr="00FA7A98" w:rsidRDefault="00F10AA9" w:rsidP="00F10AA9">
      <w:pPr>
        <w:spacing w:line="360" w:lineRule="auto"/>
        <w:ind w:firstLine="708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В разделе «Основы знаний» представлен материал по истории развития спортивных игр, правила соревнований.</w:t>
      </w:r>
    </w:p>
    <w:p w:rsidR="00F10AA9" w:rsidRPr="00FA7A98" w:rsidRDefault="00F10AA9" w:rsidP="00F10AA9">
      <w:pPr>
        <w:spacing w:line="360" w:lineRule="auto"/>
        <w:ind w:firstLine="708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В разделе «Общая и физическая подготовка» даны упражнения, которые способствуют формированию общей культуры движений, подготавливают организм к физической деятельности, развивают определённые двигательные качества.</w:t>
      </w:r>
    </w:p>
    <w:p w:rsidR="00F10AA9" w:rsidRPr="00FA7A98" w:rsidRDefault="00F10AA9" w:rsidP="00F10AA9">
      <w:pPr>
        <w:spacing w:line="360" w:lineRule="auto"/>
        <w:ind w:firstLine="708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В разделе «Техника и тактика игры» представлен материал, способствующий обучению техническим и тактическим приёмам игры.</w:t>
      </w:r>
    </w:p>
    <w:p w:rsidR="00F10AA9" w:rsidRPr="00FA7A98" w:rsidRDefault="00F10AA9" w:rsidP="00F10AA9">
      <w:pPr>
        <w:spacing w:line="360" w:lineRule="auto"/>
        <w:ind w:firstLine="708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В конце обучения, учащиеся должны знать правила игр и принимать участие в соревнованиях. Содержание самостоятельной работы включает в себя выполнение комплексов упражнений для повышения общей и специальной физической подготовки.</w:t>
      </w:r>
    </w:p>
    <w:p w:rsidR="00F10AA9" w:rsidRPr="00FA7A98" w:rsidRDefault="00F10AA9" w:rsidP="00F10AA9">
      <w:pPr>
        <w:spacing w:line="360" w:lineRule="auto"/>
        <w:ind w:firstLine="708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Методы и формы обучения:</w:t>
      </w:r>
    </w:p>
    <w:p w:rsidR="00F10AA9" w:rsidRPr="00FA7A98" w:rsidRDefault="00F10AA9" w:rsidP="00F10AA9">
      <w:pPr>
        <w:spacing w:line="360" w:lineRule="auto"/>
        <w:ind w:firstLine="708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 xml:space="preserve">Большие возможности для </w:t>
      </w:r>
      <w:proofErr w:type="spellStart"/>
      <w:r w:rsidRPr="00FA7A98">
        <w:rPr>
          <w:rFonts w:ascii="Times New Roman" w:eastAsiaTheme="minorHAnsi" w:hAnsi="Times New Roman" w:cs="Times New Roman"/>
          <w:sz w:val="20"/>
          <w:szCs w:val="20"/>
        </w:rPr>
        <w:t>учебно</w:t>
      </w:r>
      <w:proofErr w:type="spellEnd"/>
      <w:r w:rsidRPr="00FA7A98">
        <w:rPr>
          <w:rFonts w:ascii="Times New Roman" w:eastAsiaTheme="minorHAnsi" w:hAnsi="Times New Roman" w:cs="Times New Roman"/>
          <w:sz w:val="20"/>
          <w:szCs w:val="20"/>
        </w:rPr>
        <w:t xml:space="preserve">–воспитательной работы заложены в принципе совместной деятельности учителя и ученика. Занятия строятся так, чтобы обучающиеся сами находили нужное решение, опираясь на свой опыт. Полученные знания и умения. Занятия по технической, тактической, общефизической подготовке проводятся в режиме </w:t>
      </w:r>
      <w:proofErr w:type="spellStart"/>
      <w:r w:rsidRPr="00FA7A98">
        <w:rPr>
          <w:rFonts w:ascii="Times New Roman" w:eastAsiaTheme="minorHAnsi" w:hAnsi="Times New Roman" w:cs="Times New Roman"/>
          <w:sz w:val="20"/>
          <w:szCs w:val="20"/>
        </w:rPr>
        <w:t>учебно</w:t>
      </w:r>
      <w:proofErr w:type="spellEnd"/>
      <w:r w:rsidRPr="00FA7A98">
        <w:rPr>
          <w:rFonts w:ascii="Times New Roman" w:eastAsiaTheme="minorHAnsi" w:hAnsi="Times New Roman" w:cs="Times New Roman"/>
          <w:sz w:val="20"/>
          <w:szCs w:val="20"/>
        </w:rPr>
        <w:t>–тренировочных занятий по 1 часу в неделю.</w:t>
      </w:r>
    </w:p>
    <w:p w:rsidR="00F10AA9" w:rsidRPr="00FA7A98" w:rsidRDefault="00F10AA9" w:rsidP="00F10AA9">
      <w:pPr>
        <w:spacing w:line="360" w:lineRule="auto"/>
        <w:ind w:firstLine="708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 xml:space="preserve">Теорию проходят в процессе </w:t>
      </w:r>
      <w:proofErr w:type="spellStart"/>
      <w:r w:rsidRPr="00FA7A98">
        <w:rPr>
          <w:rFonts w:ascii="Times New Roman" w:eastAsiaTheme="minorHAnsi" w:hAnsi="Times New Roman" w:cs="Times New Roman"/>
          <w:sz w:val="20"/>
          <w:szCs w:val="20"/>
        </w:rPr>
        <w:t>учебно</w:t>
      </w:r>
      <w:proofErr w:type="spellEnd"/>
      <w:r w:rsidRPr="00FA7A98">
        <w:rPr>
          <w:rFonts w:ascii="Times New Roman" w:eastAsiaTheme="minorHAnsi" w:hAnsi="Times New Roman" w:cs="Times New Roman"/>
          <w:sz w:val="20"/>
          <w:szCs w:val="20"/>
        </w:rPr>
        <w:t>–тренировочных занятий. Для повышения интереса занимающихся к занятиям  спортивными играми и более успешного решения образовательных, воспитательных и оздоровительных задач рекомендуется применять разнообразные формы и методы проведения занятий.</w:t>
      </w:r>
    </w:p>
    <w:p w:rsidR="00F10AA9" w:rsidRPr="00FA7A98" w:rsidRDefault="00F10AA9" w:rsidP="00F10AA9">
      <w:pPr>
        <w:spacing w:line="360" w:lineRule="auto"/>
        <w:ind w:firstLine="708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Словесные методы: создают у учащихся предварительные представления об изучаемом движении. Для этой цели используются: объяснение, рассказ, замечание, команды, указания.</w:t>
      </w:r>
    </w:p>
    <w:p w:rsidR="00F10AA9" w:rsidRPr="00FA7A98" w:rsidRDefault="00F10AA9" w:rsidP="00F10AA9">
      <w:pPr>
        <w:spacing w:line="360" w:lineRule="auto"/>
        <w:ind w:firstLine="708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lastRenderedPageBreak/>
        <w:t>Наглядные методы: применяются главным образом в виде показа упражнения, наглядных пособий. Эти методы помогают создать у учеников конкретные представления об изучаемых действиях.</w:t>
      </w:r>
    </w:p>
    <w:p w:rsidR="00F10AA9" w:rsidRPr="00FA7A98" w:rsidRDefault="00F10AA9" w:rsidP="00F10AA9">
      <w:pPr>
        <w:spacing w:line="360" w:lineRule="auto"/>
        <w:ind w:firstLine="708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Практические методы: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- метод упражнений;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- игровой;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- соревновательный;</w:t>
      </w:r>
    </w:p>
    <w:p w:rsidR="00F10AA9" w:rsidRPr="00FA7A98" w:rsidRDefault="00F10AA9" w:rsidP="00F10AA9">
      <w:pPr>
        <w:spacing w:line="360" w:lineRule="auto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- круговой тренировки.</w:t>
      </w:r>
    </w:p>
    <w:p w:rsidR="00F10AA9" w:rsidRPr="00FA7A98" w:rsidRDefault="00F10AA9" w:rsidP="00F10AA9">
      <w:pPr>
        <w:spacing w:line="360" w:lineRule="auto"/>
        <w:ind w:firstLine="708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Главным из них является метод упражнений, который предусматривает многократные повторения упражнений. Разучивание упражнений осуществляется двумя методами: в целом и по частям.</w:t>
      </w:r>
    </w:p>
    <w:p w:rsidR="00F10AA9" w:rsidRPr="00FA7A98" w:rsidRDefault="00F10AA9" w:rsidP="00F10AA9">
      <w:pPr>
        <w:spacing w:line="360" w:lineRule="auto"/>
        <w:ind w:firstLine="708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 xml:space="preserve">Игровой и </w:t>
      </w:r>
      <w:proofErr w:type="gramStart"/>
      <w:r w:rsidRPr="00FA7A98">
        <w:rPr>
          <w:rFonts w:ascii="Times New Roman" w:eastAsiaTheme="minorHAnsi" w:hAnsi="Times New Roman" w:cs="Times New Roman"/>
          <w:sz w:val="20"/>
          <w:szCs w:val="20"/>
        </w:rPr>
        <w:t>соревновательный</w:t>
      </w:r>
      <w:proofErr w:type="gramEnd"/>
      <w:r w:rsidRPr="00FA7A98">
        <w:rPr>
          <w:rFonts w:ascii="Times New Roman" w:eastAsiaTheme="minorHAnsi" w:hAnsi="Times New Roman" w:cs="Times New Roman"/>
          <w:sz w:val="20"/>
          <w:szCs w:val="20"/>
        </w:rPr>
        <w:t xml:space="preserve"> методы применяется после того, как у учащихся сформировались некоторые навыки игры.</w:t>
      </w:r>
    </w:p>
    <w:p w:rsidR="00F10AA9" w:rsidRPr="00FA7A98" w:rsidRDefault="00F10AA9" w:rsidP="00F10AA9">
      <w:pPr>
        <w:spacing w:line="360" w:lineRule="auto"/>
        <w:ind w:firstLine="708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Метод круговой тренировки предусматривает выполнение заданий на специально подготовленных местах (станциях). Упражнения подбираются с учётом технических и физических способностей занимающихся.</w:t>
      </w:r>
    </w:p>
    <w:p w:rsidR="00A736C6" w:rsidRPr="00FA7A98" w:rsidRDefault="00F10AA9" w:rsidP="00A736C6">
      <w:pPr>
        <w:spacing w:line="360" w:lineRule="auto"/>
        <w:ind w:firstLine="708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Формы обучения: индивидуальные; фронтальные; групповые; поточные.</w:t>
      </w:r>
    </w:p>
    <w:p w:rsidR="00A736C6" w:rsidRPr="00FA7A98" w:rsidRDefault="00F10AA9" w:rsidP="00A736C6">
      <w:pPr>
        <w:spacing w:line="360" w:lineRule="auto"/>
        <w:ind w:firstLine="708"/>
        <w:jc w:val="both"/>
        <w:rPr>
          <w:rFonts w:ascii="Times New Roman" w:eastAsiaTheme="minorHAnsi" w:hAnsi="Times New Roman" w:cs="Times New Roman"/>
          <w:b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/>
          <w:sz w:val="20"/>
          <w:szCs w:val="20"/>
        </w:rPr>
        <w:t>Основы знаний</w:t>
      </w:r>
    </w:p>
    <w:p w:rsidR="00F10AA9" w:rsidRPr="00FA7A98" w:rsidRDefault="00F10AA9" w:rsidP="00A736C6">
      <w:pPr>
        <w:spacing w:line="360" w:lineRule="auto"/>
        <w:ind w:firstLine="708"/>
        <w:jc w:val="both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Судейство. Совершенствование правил игры.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b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/>
          <w:sz w:val="20"/>
          <w:szCs w:val="20"/>
        </w:rPr>
        <w:t>Специальная подготовка техническая и тактическая игры в баскетбол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Перемещение в стойке боком, спиной вперёд, лицом. Совершенствование остановки двумя шагами и прыжком.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Передача с активным сопротивлением противника.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 xml:space="preserve">Штрафной бросок. Бросок </w:t>
      </w:r>
      <w:proofErr w:type="spellStart"/>
      <w:r w:rsidRPr="00FA7A98">
        <w:rPr>
          <w:rFonts w:ascii="Times New Roman" w:eastAsiaTheme="minorHAnsi" w:hAnsi="Times New Roman" w:cs="Times New Roman"/>
          <w:sz w:val="20"/>
          <w:szCs w:val="20"/>
        </w:rPr>
        <w:t>полукрюком</w:t>
      </w:r>
      <w:proofErr w:type="spellEnd"/>
      <w:r w:rsidRPr="00FA7A98">
        <w:rPr>
          <w:rFonts w:ascii="Times New Roman" w:eastAsiaTheme="minorHAnsi" w:hAnsi="Times New Roman" w:cs="Times New Roman"/>
          <w:sz w:val="20"/>
          <w:szCs w:val="20"/>
        </w:rPr>
        <w:t>, крюком.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Комбинации из освоенных элементов: ловля, передача, ведение бросок.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Зонная защита 3:2, 2:3. Борьба за отскок от щита.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Штрафной бросок. Бросок с дальней линии.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Ведение с активным сопротивлением защитника.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Совершенствование навыков игры(6ч).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b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/>
          <w:sz w:val="20"/>
          <w:szCs w:val="20"/>
        </w:rPr>
        <w:t>Специальная подготовка техническая и тактическая игры в волейбол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Правила игры в волейбол. Нижняя и верхняя подачи.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Нападающий удар из зон 4,3,2 с высоких и средних подач.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Блокирование одиночное и групповое.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Подача мяча с разбега. Взаимодействие игроков.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Взаимодействие игроков при второй передаче зон 6,1 и 5 с игроком зоны 2.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Выбор приёма мяча, посланного через сетку противником (сверху, снизу, с падением).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Система игры расположение игроков при приёме мяча от противника «углом вперёд» с применением групповых действий.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Совершенствование навыков игры (6ч).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b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/>
          <w:sz w:val="20"/>
          <w:szCs w:val="20"/>
        </w:rPr>
        <w:lastRenderedPageBreak/>
        <w:t>Общефизическая подготовка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Прыжки в глубину с последующим выпрыгиванием вверх.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Метание мячей в движущуюся цель.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Упражнения с предметами.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Кроссовый бег.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b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b/>
          <w:sz w:val="20"/>
          <w:szCs w:val="20"/>
        </w:rPr>
        <w:t>Соревнования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Контрольные игры. Организация и проведение соревнований. Разбор проведённых игр. Устранение ошибок.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Игра в баскетбол. Разбор ошибок.</w:t>
      </w:r>
    </w:p>
    <w:p w:rsidR="00F10AA9" w:rsidRPr="00FA7A98" w:rsidRDefault="00F10AA9" w:rsidP="00F10AA9">
      <w:pPr>
        <w:spacing w:after="0" w:line="36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FA7A98">
        <w:rPr>
          <w:rFonts w:ascii="Times New Roman" w:eastAsiaTheme="minorHAnsi" w:hAnsi="Times New Roman" w:cs="Times New Roman"/>
          <w:sz w:val="20"/>
          <w:szCs w:val="20"/>
        </w:rPr>
        <w:t>Игра в волейбол. Разбор ошибок</w:t>
      </w:r>
    </w:p>
    <w:p w:rsidR="00F10AA9" w:rsidRPr="00FA7A98" w:rsidRDefault="00F10AA9" w:rsidP="00F10AA9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10AA9" w:rsidRPr="00FA7A98" w:rsidRDefault="00F10AA9" w:rsidP="00F10AA9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A7A98" w:rsidRPr="00FA7A98" w:rsidRDefault="00FA7A98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10AA9" w:rsidRPr="00FA7A98" w:rsidRDefault="00F10AA9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FA7A98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Тематическое планирование внеурочного занятия</w:t>
      </w:r>
    </w:p>
    <w:p w:rsidR="00A736C6" w:rsidRPr="00FA7A98" w:rsidRDefault="00A736C6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tbl>
      <w:tblPr>
        <w:tblpPr w:leftFromText="180" w:rightFromText="180" w:vertAnchor="text" w:horzAnchor="margin" w:tblpXSpec="center" w:tblpY="26"/>
        <w:tblW w:w="10606" w:type="dxa"/>
        <w:shd w:val="clear" w:color="auto" w:fill="FFFFFF"/>
        <w:tblLook w:val="04A0" w:firstRow="1" w:lastRow="0" w:firstColumn="1" w:lastColumn="0" w:noHBand="0" w:noVBand="1"/>
      </w:tblPr>
      <w:tblGrid>
        <w:gridCol w:w="993"/>
        <w:gridCol w:w="5702"/>
        <w:gridCol w:w="1811"/>
        <w:gridCol w:w="2100"/>
      </w:tblGrid>
      <w:tr w:rsidR="00F10AA9" w:rsidRPr="00FA7A98" w:rsidTr="00F10AA9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10AA9" w:rsidRPr="00FA7A98" w:rsidRDefault="00F10AA9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</w:t>
            </w:r>
          </w:p>
          <w:p w:rsidR="00F10AA9" w:rsidRPr="00FA7A98" w:rsidRDefault="00F10AA9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п\</w:t>
            </w:r>
            <w:proofErr w:type="gramStart"/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10AA9" w:rsidRPr="00FA7A98" w:rsidRDefault="00F10AA9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Тема занятия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10AA9" w:rsidRPr="00FA7A98" w:rsidRDefault="00F10AA9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Дата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10AA9" w:rsidRPr="00FA7A98" w:rsidRDefault="00F10AA9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Форма проведения </w:t>
            </w:r>
          </w:p>
        </w:tc>
      </w:tr>
      <w:tr w:rsidR="002760E2" w:rsidRPr="00FA7A98" w:rsidTr="00F10AA9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2760E2" w:rsidRPr="00FA7A98" w:rsidRDefault="002760E2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2760E2" w:rsidRPr="00FA7A98" w:rsidRDefault="002760E2" w:rsidP="00F10AA9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 xml:space="preserve">Беседа по </w:t>
            </w:r>
            <w:proofErr w:type="spellStart"/>
            <w:proofErr w:type="gramStart"/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т.б</w:t>
            </w:r>
            <w:proofErr w:type="spellEnd"/>
            <w:proofErr w:type="gramEnd"/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., знакомство с правилами поведение на внеурочных занятиях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2760E2" w:rsidRPr="00FA7A98" w:rsidRDefault="002760E2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07.09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Рассказ, беседа, практическое занятие  </w:t>
            </w:r>
          </w:p>
        </w:tc>
      </w:tr>
      <w:tr w:rsidR="002760E2" w:rsidRPr="00FA7A98" w:rsidTr="00F10AA9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F10AA9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 xml:space="preserve">Правило игры  в баскетбол. Жесты судьи. 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14.09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Беседа, 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F10A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Перемещение в стойке боком, спиной вперёд, лицом. Совершенствование остановки двумя шагами и прыжком.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21.09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Рассказ, практическое занятие 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F10A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Передача с активным сопротивлением противника.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F10A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 xml:space="preserve">Штрафной бросок. Бросок </w:t>
            </w:r>
            <w:proofErr w:type="spellStart"/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полукрюком</w:t>
            </w:r>
            <w:proofErr w:type="spellEnd"/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, крюком.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05.10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F10A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Комбинации из освоенных элементов: ловля, передача, ведение бросок.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12.10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Беседа, 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F10A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Зонная защита 3:2, 2:3. Борьба за отскок от щита.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19.10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Практическое занятие 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F10A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Штрафной бросок. Бросок с дальней линии.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26.10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F10A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Ведение с активным сопротивлением защитника.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F10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09.11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Беседа, 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B437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Ловля и передача мяча в парах, тройках на месте и в движении.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16.11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Беседа, 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B437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Скрытые передачи. Передача со сменой ме</w:t>
            </w:r>
            <w:proofErr w:type="gramStart"/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ст в дв</w:t>
            </w:r>
            <w:proofErr w:type="gramEnd"/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ижении.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23.11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Рассказ, практическое занятие 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B437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Передача мяча с активным и пассивным сопротивлением защитника.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30.11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B437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Бросок мяча после ведения два шага. Бросок мяча после ловли и ведения.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07.12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B437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Перехват мяча. Вырывание и выбивание мяча.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14.12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B437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Защитные действия(1:1; 1:2). Защитные действия против игрока с мячом и без мяча.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21.12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B437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 xml:space="preserve">Понятие об обучении и тренировке в волейболе. </w:t>
            </w:r>
            <w:proofErr w:type="gramStart"/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Нижняя прямая, боковая подачи на точность.</w:t>
            </w:r>
            <w:proofErr w:type="gramEnd"/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8268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11.01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B437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Cs/>
                <w:sz w:val="20"/>
                <w:szCs w:val="20"/>
              </w:rPr>
              <w:t>Стартовая стойка (исходные положения</w:t>
            </w:r>
            <w:proofErr w:type="gramStart"/>
            <w:r w:rsidRPr="00FA7A98">
              <w:rPr>
                <w:rFonts w:ascii="Times New Roman" w:hAnsi="Times New Roman" w:cs="Times New Roman"/>
                <w:bCs/>
                <w:sz w:val="20"/>
                <w:szCs w:val="20"/>
              </w:rPr>
              <w:t>)в</w:t>
            </w:r>
            <w:proofErr w:type="gramEnd"/>
            <w:r w:rsidRPr="00FA7A9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сочетании с перемещениями.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18.01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B4379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Cs/>
                <w:sz w:val="20"/>
                <w:szCs w:val="20"/>
              </w:rPr>
              <w:t>Перемещение приставными шагами спиной вперёд. Приём мяча сверху двумя руками.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25.01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19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B437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Приём мяча снизу двумя руками с подачи в зонах 6,1,5 и первая передача в зоны 3,2.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01.02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Практическое занятие 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B437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Cs/>
                <w:sz w:val="20"/>
                <w:szCs w:val="20"/>
              </w:rPr>
              <w:t>Одиночное блокирование прямого нападающего удара по ходу в зонах 4,2.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08.02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B4379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Cs/>
                <w:sz w:val="20"/>
                <w:szCs w:val="20"/>
              </w:rPr>
              <w:t>Чередование способов подач на точность. В ближнюю, дальнюю половины площадки. Выбор способа отбивания мяча через сетку.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15.02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Беседа, 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B437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Cs/>
                <w:sz w:val="20"/>
                <w:szCs w:val="20"/>
              </w:rPr>
              <w:t>Выбор места для выполнения второй передачи в зонах 3,2 для нападающего удара (прямого сильнейшей рукой в зонах 4 и 2).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B437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22.02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ED65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Нападающий удар из зон 4,3,2 с высоких и средних подач.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8268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01.03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Беседа, 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ED65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Блокирование одиночное и групповое.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15.03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ED65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Подача мяча с разбега. Взаимодействие игроков.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22.03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ED65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Взаимодействие игроков при второй передаче зон 6,1 и 5 с игроком зоны 2.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05.04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ED65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Cs/>
                <w:sz w:val="20"/>
                <w:szCs w:val="20"/>
              </w:rPr>
              <w:t>Выбор приёма мяча, посланного через сетку противником (сверху, снизу, с падением).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12.04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Беседа, 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ED65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Система игры расположение игроков при приёме мяча от противника «углом вперёд» с применением групповых действий.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19.04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ED65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Бег с ускорением до 20 м. Бег с остановками и с резким изменением направления движения.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26.04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ED65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Cs/>
                <w:sz w:val="20"/>
                <w:szCs w:val="20"/>
              </w:rPr>
              <w:t>Упражнения для мышц рук и плечевого пояса. Упражнения без предметов индивидуальные и в парах.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8268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03.05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ED65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Челночный бег на 5 и 10м</w:t>
            </w:r>
            <w:proofErr w:type="gramStart"/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.Ч</w:t>
            </w:r>
            <w:proofErr w:type="gramEnd"/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елночный бег, но отрезок вначале пробегается лицом вперёд, а обратно- спиной.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10.05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Практическое занятие </w:t>
            </w:r>
          </w:p>
        </w:tc>
      </w:tr>
      <w:tr w:rsidR="002760E2" w:rsidRPr="00FA7A98" w:rsidTr="00826854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ED65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Прыжки на одной и обеих ногах с преодолением препятствий. Прыжки со скакалкой.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17.05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A736C6">
        <w:trPr>
          <w:trHeight w:val="973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A736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760E2" w:rsidRPr="00FA7A98" w:rsidRDefault="002760E2" w:rsidP="00ED65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Броски набивного мяча из-за головы двумя руками с активным движением кистей сверху вниз стоя на месте и в прыжке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24.05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2760E2" w:rsidRPr="00FA7A98" w:rsidTr="00F10AA9">
        <w:trPr>
          <w:trHeight w:val="58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5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sz w:val="20"/>
                <w:szCs w:val="20"/>
              </w:rPr>
              <w:t>Соревнование по волейболу.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Pr="00FA7A98" w:rsidRDefault="002760E2" w:rsidP="00ED65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7A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31.05</w:t>
            </w:r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2760E2" w:rsidRDefault="002760E2" w:rsidP="00276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</w:tr>
    </w:tbl>
    <w:p w:rsidR="00F10AA9" w:rsidRPr="00FA7A98" w:rsidRDefault="00F10AA9" w:rsidP="00F10A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530DEA" w:rsidRPr="00FA7A98" w:rsidRDefault="00530DEA">
      <w:pPr>
        <w:rPr>
          <w:rFonts w:ascii="Times New Roman" w:hAnsi="Times New Roman" w:cs="Times New Roman"/>
          <w:sz w:val="20"/>
          <w:szCs w:val="20"/>
        </w:rPr>
      </w:pPr>
    </w:p>
    <w:sectPr w:rsidR="00530DEA" w:rsidRPr="00FA7A98" w:rsidSect="00FA7A98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B16716"/>
    <w:multiLevelType w:val="hybridMultilevel"/>
    <w:tmpl w:val="86EC9F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23D"/>
    <w:rsid w:val="002760E2"/>
    <w:rsid w:val="003B064C"/>
    <w:rsid w:val="004462F0"/>
    <w:rsid w:val="00480350"/>
    <w:rsid w:val="00530DEA"/>
    <w:rsid w:val="00826854"/>
    <w:rsid w:val="008E0234"/>
    <w:rsid w:val="00A736C6"/>
    <w:rsid w:val="00B4379C"/>
    <w:rsid w:val="00BC125B"/>
    <w:rsid w:val="00DF423D"/>
    <w:rsid w:val="00E742F4"/>
    <w:rsid w:val="00ED650B"/>
    <w:rsid w:val="00F10AA9"/>
    <w:rsid w:val="00F20ED9"/>
    <w:rsid w:val="00FA7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AA9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0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064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AA9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0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064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06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11</Pages>
  <Words>3274</Words>
  <Characters>18668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8</cp:revision>
  <cp:lastPrinted>2022-10-20T07:39:00Z</cp:lastPrinted>
  <dcterms:created xsi:type="dcterms:W3CDTF">2022-09-07T08:47:00Z</dcterms:created>
  <dcterms:modified xsi:type="dcterms:W3CDTF">2022-10-20T07:39:00Z</dcterms:modified>
</cp:coreProperties>
</file>